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DF258" w14:textId="25CA7684" w:rsidR="00E35356" w:rsidRPr="00F01920" w:rsidRDefault="009F7BA8" w:rsidP="009F7BA8">
      <w:pPr>
        <w:tabs>
          <w:tab w:val="center" w:pos="4680"/>
          <w:tab w:val="left" w:pos="8004"/>
        </w:tabs>
        <w:spacing w:line="276" w:lineRule="auto"/>
        <w:rPr>
          <w:rFonts w:ascii="Times New Roman" w:hAnsi="Times New Roman" w:cs="Times New Roman"/>
          <w:b/>
        </w:rPr>
      </w:pPr>
      <w:bookmarkStart w:id="0" w:name="_GoBack"/>
      <w:bookmarkEnd w:id="0"/>
      <w:r w:rsidRPr="00F01920">
        <w:rPr>
          <w:rFonts w:ascii="Times New Roman" w:hAnsi="Times New Roman" w:cs="Times New Roman"/>
          <w:b/>
        </w:rPr>
        <w:tab/>
      </w:r>
      <w:r w:rsidR="00E35356" w:rsidRPr="00F01920">
        <w:rPr>
          <w:rFonts w:ascii="Times New Roman" w:hAnsi="Times New Roman" w:cs="Times New Roman"/>
          <w:b/>
        </w:rPr>
        <w:t xml:space="preserve">Minutes of the Graduate Council </w:t>
      </w:r>
      <w:r w:rsidR="00B541B2" w:rsidRPr="00F01920">
        <w:rPr>
          <w:rFonts w:ascii="Times New Roman" w:hAnsi="Times New Roman" w:cs="Times New Roman"/>
          <w:b/>
        </w:rPr>
        <w:t xml:space="preserve">(GC) </w:t>
      </w:r>
      <w:r w:rsidR="00E9262F" w:rsidRPr="00F01920">
        <w:rPr>
          <w:rFonts w:ascii="Times New Roman" w:hAnsi="Times New Roman" w:cs="Times New Roman"/>
          <w:b/>
        </w:rPr>
        <w:t xml:space="preserve">for </w:t>
      </w:r>
      <w:r w:rsidR="009B0332" w:rsidRPr="00F01920">
        <w:rPr>
          <w:rFonts w:ascii="Times New Roman" w:hAnsi="Times New Roman" w:cs="Times New Roman"/>
          <w:b/>
        </w:rPr>
        <w:t>March 29, 2017</w:t>
      </w:r>
    </w:p>
    <w:p w14:paraId="744CB454" w14:textId="77777777" w:rsidR="009B0332" w:rsidRPr="00F01920" w:rsidRDefault="0078224B" w:rsidP="009B0332">
      <w:pPr>
        <w:rPr>
          <w:rFonts w:ascii="Times New Roman" w:hAnsi="Times New Roman" w:cs="Times New Roman"/>
        </w:rPr>
      </w:pPr>
      <w:r w:rsidRPr="00F01920">
        <w:rPr>
          <w:rFonts w:ascii="Times New Roman" w:eastAsia="Times New Roman" w:hAnsi="Times New Roman" w:cs="Times New Roman"/>
          <w:b/>
        </w:rPr>
        <w:t xml:space="preserve">Present: </w:t>
      </w:r>
      <w:r w:rsidR="009B0332" w:rsidRPr="00F01920">
        <w:rPr>
          <w:rFonts w:ascii="Times New Roman" w:hAnsi="Times New Roman" w:cs="Times New Roman"/>
        </w:rPr>
        <w:t>Andrews, Beise, Besharov, Bruck, Dalglish, Davis, Dougherty, Franke (</w:t>
      </w:r>
      <w:r w:rsidR="009B0332" w:rsidRPr="00F01920">
        <w:rPr>
          <w:rFonts w:ascii="Times New Roman" w:hAnsi="Times New Roman" w:cs="Times New Roman"/>
          <w:i/>
        </w:rPr>
        <w:t>Chair</w:t>
      </w:r>
      <w:r w:rsidR="009B0332" w:rsidRPr="00F01920">
        <w:rPr>
          <w:rFonts w:ascii="Times New Roman" w:hAnsi="Times New Roman" w:cs="Times New Roman"/>
        </w:rPr>
        <w:t>), Girvan, Hildy, Kim, King Rice, Klauda, Liao, Lucas, McIver, Moeller, Neubert,  Rozenblit, Schwarber, Tambe, Tao, Wentzel</w:t>
      </w:r>
    </w:p>
    <w:p w14:paraId="5C16AFFF" w14:textId="6D6AA306" w:rsidR="00993FCE" w:rsidRPr="00F01920" w:rsidRDefault="00993FCE" w:rsidP="002C3BA6">
      <w:pPr>
        <w:spacing w:before="240" w:after="100" w:afterAutospacing="1" w:line="240" w:lineRule="auto"/>
        <w:outlineLvl w:val="1"/>
        <w:rPr>
          <w:rFonts w:ascii="Times New Roman" w:hAnsi="Times New Roman" w:cs="Times New Roman"/>
        </w:rPr>
      </w:pPr>
      <w:r w:rsidRPr="00F01920">
        <w:rPr>
          <w:rFonts w:ascii="Times New Roman" w:hAnsi="Times New Roman" w:cs="Times New Roman"/>
        </w:rPr>
        <w:t>Staff: Chen</w:t>
      </w:r>
    </w:p>
    <w:p w14:paraId="1C907896" w14:textId="1B83167E" w:rsidR="00BF03E2" w:rsidRPr="00F01920" w:rsidRDefault="00BF03E2" w:rsidP="001C122E">
      <w:pPr>
        <w:pStyle w:val="ListParagraph"/>
        <w:numPr>
          <w:ilvl w:val="0"/>
          <w:numId w:val="10"/>
        </w:numPr>
        <w:spacing w:before="240" w:line="276" w:lineRule="auto"/>
        <w:rPr>
          <w:rFonts w:ascii="Times New Roman" w:hAnsi="Times New Roman" w:cs="Times New Roman"/>
          <w:b/>
          <w:i/>
        </w:rPr>
      </w:pPr>
      <w:r w:rsidRPr="00F01920">
        <w:rPr>
          <w:rFonts w:ascii="Times New Roman" w:hAnsi="Times New Roman" w:cs="Times New Roman"/>
          <w:b/>
          <w:i/>
        </w:rPr>
        <w:t>Approval of M</w:t>
      </w:r>
      <w:r w:rsidR="000C63E4" w:rsidRPr="00F01920">
        <w:rPr>
          <w:rFonts w:ascii="Times New Roman" w:hAnsi="Times New Roman" w:cs="Times New Roman"/>
          <w:b/>
          <w:i/>
        </w:rPr>
        <w:t xml:space="preserve">inutes </w:t>
      </w:r>
    </w:p>
    <w:p w14:paraId="133D4B6B" w14:textId="02BD6530" w:rsidR="00E45735" w:rsidRPr="00F01920" w:rsidRDefault="00BF03E2" w:rsidP="00E45735">
      <w:pPr>
        <w:spacing w:line="276" w:lineRule="auto"/>
        <w:ind w:firstLine="720"/>
        <w:rPr>
          <w:rFonts w:ascii="Times New Roman" w:hAnsi="Times New Roman" w:cs="Times New Roman"/>
        </w:rPr>
      </w:pPr>
      <w:r w:rsidRPr="00F01920">
        <w:rPr>
          <w:rFonts w:ascii="Times New Roman" w:hAnsi="Times New Roman" w:cs="Times New Roman"/>
        </w:rPr>
        <w:t xml:space="preserve">Minutes of the meeting of </w:t>
      </w:r>
      <w:r w:rsidR="009B0332" w:rsidRPr="00F01920">
        <w:rPr>
          <w:rFonts w:ascii="Times New Roman" w:hAnsi="Times New Roman" w:cs="Times New Roman"/>
        </w:rPr>
        <w:t xml:space="preserve">February 22, 2017 </w:t>
      </w:r>
      <w:r w:rsidRPr="00F01920">
        <w:rPr>
          <w:rFonts w:ascii="Times New Roman" w:hAnsi="Times New Roman" w:cs="Times New Roman"/>
        </w:rPr>
        <w:t>were approved with</w:t>
      </w:r>
      <w:r w:rsidR="000857B1" w:rsidRPr="00F01920">
        <w:rPr>
          <w:rFonts w:ascii="Times New Roman" w:hAnsi="Times New Roman" w:cs="Times New Roman"/>
        </w:rPr>
        <w:t xml:space="preserve"> no emendations</w:t>
      </w:r>
      <w:r w:rsidR="007C12D5" w:rsidRPr="00F01920">
        <w:rPr>
          <w:rFonts w:ascii="Times New Roman" w:hAnsi="Times New Roman" w:cs="Times New Roman"/>
        </w:rPr>
        <w:t>.</w:t>
      </w:r>
    </w:p>
    <w:p w14:paraId="76FE3063" w14:textId="77777777" w:rsidR="00257F31" w:rsidRPr="00F01920" w:rsidRDefault="00E45735" w:rsidP="00E45735">
      <w:pPr>
        <w:pStyle w:val="ListParagraph"/>
        <w:numPr>
          <w:ilvl w:val="0"/>
          <w:numId w:val="10"/>
        </w:numPr>
        <w:spacing w:line="276" w:lineRule="auto"/>
        <w:rPr>
          <w:rFonts w:ascii="Times New Roman" w:hAnsi="Times New Roman" w:cs="Times New Roman"/>
          <w:b/>
          <w:i/>
        </w:rPr>
      </w:pPr>
      <w:r w:rsidRPr="00F01920">
        <w:rPr>
          <w:rFonts w:ascii="Times New Roman" w:hAnsi="Times New Roman" w:cs="Times New Roman"/>
          <w:b/>
          <w:i/>
        </w:rPr>
        <w:t xml:space="preserve"> </w:t>
      </w:r>
      <w:r w:rsidR="00257F31" w:rsidRPr="00F01920">
        <w:rPr>
          <w:rFonts w:ascii="Times New Roman" w:hAnsi="Times New Roman" w:cs="Times New Roman"/>
          <w:b/>
          <w:i/>
        </w:rPr>
        <w:t>Updates</w:t>
      </w:r>
    </w:p>
    <w:p w14:paraId="5111A5B5" w14:textId="28C2D23A" w:rsidR="000C63E4" w:rsidRPr="00F01920" w:rsidRDefault="005B10F1" w:rsidP="005E62A4">
      <w:pPr>
        <w:spacing w:line="276" w:lineRule="auto"/>
        <w:rPr>
          <w:rFonts w:ascii="Times New Roman" w:hAnsi="Times New Roman" w:cs="Times New Roman"/>
          <w:b/>
          <w:i/>
        </w:rPr>
      </w:pPr>
      <w:r w:rsidRPr="00F01920">
        <w:rPr>
          <w:rFonts w:ascii="Times New Roman" w:hAnsi="Times New Roman" w:cs="Times New Roman"/>
          <w:b/>
          <w:i/>
        </w:rPr>
        <w:t>Graduate Outcomes Assessment</w:t>
      </w:r>
    </w:p>
    <w:p w14:paraId="23ECDA67" w14:textId="663F99DD" w:rsidR="005B10F1" w:rsidRPr="00F01920" w:rsidRDefault="005B10F1" w:rsidP="007B37A0">
      <w:pPr>
        <w:ind w:firstLine="720"/>
        <w:rPr>
          <w:rFonts w:ascii="Times New Roman" w:hAnsi="Times New Roman" w:cs="Times New Roman"/>
        </w:rPr>
      </w:pPr>
      <w:r w:rsidRPr="00F01920">
        <w:rPr>
          <w:rFonts w:ascii="Times New Roman" w:hAnsi="Times New Roman" w:cs="Times New Roman"/>
        </w:rPr>
        <w:t xml:space="preserve">Dean Franke informed the Council that GOA has been suspended for a year. Draft GOA guidelines </w:t>
      </w:r>
      <w:r w:rsidR="0051079A" w:rsidRPr="00F01920">
        <w:rPr>
          <w:rFonts w:ascii="Times New Roman" w:hAnsi="Times New Roman" w:cs="Times New Roman"/>
        </w:rPr>
        <w:t>were distributed</w:t>
      </w:r>
      <w:r w:rsidR="00AC7A09">
        <w:rPr>
          <w:rFonts w:ascii="Times New Roman" w:hAnsi="Times New Roman" w:cs="Times New Roman"/>
        </w:rPr>
        <w:t xml:space="preserve"> for implementation </w:t>
      </w:r>
      <w:r w:rsidR="0051079A" w:rsidRPr="00F01920">
        <w:rPr>
          <w:rFonts w:ascii="Times New Roman" w:hAnsi="Times New Roman" w:cs="Times New Roman"/>
        </w:rPr>
        <w:t xml:space="preserve">in </w:t>
      </w:r>
      <w:proofErr w:type="gramStart"/>
      <w:r w:rsidR="0051079A" w:rsidRPr="00F01920">
        <w:rPr>
          <w:rFonts w:ascii="Times New Roman" w:hAnsi="Times New Roman" w:cs="Times New Roman"/>
        </w:rPr>
        <w:t>Fall</w:t>
      </w:r>
      <w:proofErr w:type="gramEnd"/>
      <w:r w:rsidR="0051079A" w:rsidRPr="00F01920">
        <w:rPr>
          <w:rFonts w:ascii="Times New Roman" w:hAnsi="Times New Roman" w:cs="Times New Roman"/>
        </w:rPr>
        <w:t xml:space="preserve"> 2017.  Dean Franke encouraged councilors </w:t>
      </w:r>
      <w:r w:rsidRPr="00F01920">
        <w:rPr>
          <w:rFonts w:ascii="Times New Roman" w:hAnsi="Times New Roman" w:cs="Times New Roman"/>
        </w:rPr>
        <w:t xml:space="preserve">to </w:t>
      </w:r>
      <w:r w:rsidR="0052099C" w:rsidRPr="00F01920">
        <w:rPr>
          <w:rFonts w:ascii="Times New Roman" w:hAnsi="Times New Roman" w:cs="Times New Roman"/>
        </w:rPr>
        <w:t>review</w:t>
      </w:r>
      <w:r w:rsidR="0051079A" w:rsidRPr="00F01920">
        <w:rPr>
          <w:rFonts w:ascii="Times New Roman" w:hAnsi="Times New Roman" w:cs="Times New Roman"/>
        </w:rPr>
        <w:t xml:space="preserve"> this draft with DGS/CGS who complete assessments for their programs and to </w:t>
      </w:r>
      <w:r w:rsidRPr="00F01920">
        <w:rPr>
          <w:rFonts w:ascii="Times New Roman" w:hAnsi="Times New Roman" w:cs="Times New Roman"/>
        </w:rPr>
        <w:t xml:space="preserve">provide feedback to the </w:t>
      </w:r>
      <w:r w:rsidR="0051079A" w:rsidRPr="00F01920">
        <w:rPr>
          <w:rFonts w:ascii="Times New Roman" w:hAnsi="Times New Roman" w:cs="Times New Roman"/>
        </w:rPr>
        <w:t xml:space="preserve">GS.  </w:t>
      </w:r>
      <w:r w:rsidRPr="00F01920">
        <w:rPr>
          <w:rFonts w:ascii="Times New Roman" w:hAnsi="Times New Roman" w:cs="Times New Roman"/>
        </w:rPr>
        <w:t>The GS hopes that developing the new GOA plan will be a collaborative effort and solicit student and program feedback throughout the process.</w:t>
      </w:r>
    </w:p>
    <w:p w14:paraId="246D40C7" w14:textId="42CD0F90" w:rsidR="007B37A0" w:rsidRPr="00F01920" w:rsidRDefault="007B37A0" w:rsidP="007B37A0">
      <w:pPr>
        <w:ind w:firstLine="720"/>
        <w:rPr>
          <w:rFonts w:ascii="Times New Roman" w:hAnsi="Times New Roman" w:cs="Times New Roman"/>
        </w:rPr>
      </w:pPr>
      <w:r w:rsidRPr="00F01920">
        <w:rPr>
          <w:rFonts w:ascii="Times New Roman" w:hAnsi="Times New Roman" w:cs="Times New Roman"/>
        </w:rPr>
        <w:t>A robust discussion followed regarding outcomes assessment for doctoral programs.  Several counselors noted that there is difficulty in the assessment of doctoral programs because the basis of doctoral programs is autonomous research, not coursework that is graded. Therefore, there must be flexibility between programs to assess what skill sets and knowledge the doctoral student should acquire through</w:t>
      </w:r>
      <w:r w:rsidR="0052099C">
        <w:rPr>
          <w:rFonts w:ascii="Times New Roman" w:hAnsi="Times New Roman" w:cs="Times New Roman"/>
        </w:rPr>
        <w:t>out</w:t>
      </w:r>
      <w:r w:rsidRPr="00F01920">
        <w:rPr>
          <w:rFonts w:ascii="Times New Roman" w:hAnsi="Times New Roman" w:cs="Times New Roman"/>
        </w:rPr>
        <w:t xml:space="preserve"> their doctoral career.  </w:t>
      </w:r>
    </w:p>
    <w:p w14:paraId="010E3375" w14:textId="77777777" w:rsidR="00F01920" w:rsidRPr="00F01920" w:rsidRDefault="00F01920" w:rsidP="00F01920">
      <w:pPr>
        <w:pStyle w:val="ListParagraph"/>
        <w:numPr>
          <w:ilvl w:val="0"/>
          <w:numId w:val="10"/>
        </w:numPr>
        <w:spacing w:line="276" w:lineRule="auto"/>
        <w:rPr>
          <w:rFonts w:ascii="Times New Roman" w:hAnsi="Times New Roman" w:cs="Times New Roman"/>
          <w:b/>
          <w:i/>
          <w:color w:val="222222"/>
          <w:shd w:val="clear" w:color="auto" w:fill="FFFFFF"/>
        </w:rPr>
      </w:pPr>
      <w:r w:rsidRPr="00F01920">
        <w:rPr>
          <w:rFonts w:ascii="Times New Roman" w:hAnsi="Times New Roman" w:cs="Times New Roman"/>
          <w:b/>
          <w:i/>
        </w:rPr>
        <w:t>New Business</w:t>
      </w:r>
    </w:p>
    <w:p w14:paraId="4BC63413" w14:textId="5D5532A4" w:rsidR="007B37A0" w:rsidRPr="00F01920" w:rsidRDefault="0051079A" w:rsidP="007B37A0">
      <w:pPr>
        <w:spacing w:line="276" w:lineRule="auto"/>
        <w:rPr>
          <w:rFonts w:ascii="Times New Roman" w:hAnsi="Times New Roman" w:cs="Times New Roman"/>
        </w:rPr>
      </w:pPr>
      <w:r w:rsidRPr="00F01920">
        <w:rPr>
          <w:rFonts w:ascii="Times New Roman" w:hAnsi="Times New Roman" w:cs="Times New Roman"/>
          <w:b/>
          <w:i/>
        </w:rPr>
        <w:t>Graduate Policy C</w:t>
      </w:r>
      <w:r w:rsidR="007B37A0" w:rsidRPr="00F01920">
        <w:rPr>
          <w:rFonts w:ascii="Times New Roman" w:hAnsi="Times New Roman" w:cs="Times New Roman"/>
          <w:b/>
          <w:i/>
        </w:rPr>
        <w:t>hanges Review and Approval</w:t>
      </w:r>
    </w:p>
    <w:p w14:paraId="7D3A1652" w14:textId="7A992B14" w:rsidR="0052099C" w:rsidRDefault="0052099C" w:rsidP="007B37A0">
      <w:pPr>
        <w:ind w:firstLine="720"/>
        <w:rPr>
          <w:rFonts w:ascii="Times New Roman" w:hAnsi="Times New Roman" w:cs="Times New Roman"/>
        </w:rPr>
      </w:pPr>
      <w:r>
        <w:rPr>
          <w:rFonts w:ascii="Times New Roman" w:hAnsi="Times New Roman" w:cs="Times New Roman"/>
        </w:rPr>
        <w:t xml:space="preserve">Dean Franke informed the council that the University has approved a non-standard </w:t>
      </w:r>
      <w:r w:rsidR="00AC7A09">
        <w:rPr>
          <w:rFonts w:ascii="Times New Roman" w:hAnsi="Times New Roman" w:cs="Times New Roman"/>
        </w:rPr>
        <w:t xml:space="preserve">12-week </w:t>
      </w:r>
      <w:r>
        <w:rPr>
          <w:rFonts w:ascii="Times New Roman" w:hAnsi="Times New Roman" w:cs="Times New Roman"/>
        </w:rPr>
        <w:t>te</w:t>
      </w:r>
      <w:r w:rsidR="00AC7A09">
        <w:rPr>
          <w:rFonts w:ascii="Times New Roman" w:hAnsi="Times New Roman" w:cs="Times New Roman"/>
        </w:rPr>
        <w:t>rm system.  This 12-</w:t>
      </w:r>
      <w:r>
        <w:rPr>
          <w:rFonts w:ascii="Times New Roman" w:hAnsi="Times New Roman" w:cs="Times New Roman"/>
        </w:rPr>
        <w:t>week term system is targeted mainly for professional programs and will be piloted in Fall 2017.</w:t>
      </w:r>
      <w:r w:rsidR="00AC7A09">
        <w:rPr>
          <w:rFonts w:ascii="Times New Roman" w:hAnsi="Times New Roman" w:cs="Times New Roman"/>
        </w:rPr>
        <w:t xml:space="preserve">  IT systems have been updated to recognize this 12-week term system.</w:t>
      </w:r>
    </w:p>
    <w:p w14:paraId="389D7E36" w14:textId="08831B6D" w:rsidR="007B37A0" w:rsidRPr="00F01920" w:rsidRDefault="0052099C" w:rsidP="0052099C">
      <w:pPr>
        <w:rPr>
          <w:rFonts w:ascii="Times New Roman" w:hAnsi="Times New Roman" w:cs="Times New Roman"/>
        </w:rPr>
      </w:pPr>
      <w:r w:rsidRPr="00F01920">
        <w:rPr>
          <w:rFonts w:ascii="Times New Roman" w:hAnsi="Times New Roman" w:cs="Times New Roman"/>
        </w:rPr>
        <w:t>Associate Dean Chen reviewed proposed changes to GS policy</w:t>
      </w:r>
    </w:p>
    <w:p w14:paraId="71E9D890" w14:textId="3E3ED337" w:rsidR="007B4A0C" w:rsidRPr="00F01920" w:rsidRDefault="007B4A0C" w:rsidP="007B37A0">
      <w:pPr>
        <w:pStyle w:val="ListParagraph"/>
        <w:numPr>
          <w:ilvl w:val="0"/>
          <w:numId w:val="12"/>
        </w:numPr>
        <w:rPr>
          <w:rFonts w:ascii="Times New Roman" w:hAnsi="Times New Roman" w:cs="Times New Roman"/>
        </w:rPr>
      </w:pPr>
      <w:r w:rsidRPr="00F01920">
        <w:rPr>
          <w:rFonts w:ascii="Times New Roman" w:hAnsi="Times New Roman" w:cs="Times New Roman"/>
        </w:rPr>
        <w:t>Non-degree admission (GC2017-001) – approved</w:t>
      </w:r>
    </w:p>
    <w:p w14:paraId="7FD41FE1" w14:textId="61169433" w:rsidR="00367938" w:rsidRPr="00F01920" w:rsidRDefault="007B37A0" w:rsidP="00B2361A">
      <w:pPr>
        <w:pStyle w:val="ListParagraph"/>
        <w:numPr>
          <w:ilvl w:val="0"/>
          <w:numId w:val="12"/>
        </w:numPr>
        <w:rPr>
          <w:rFonts w:ascii="Times New Roman" w:hAnsi="Times New Roman" w:cs="Times New Roman"/>
        </w:rPr>
      </w:pPr>
      <w:r w:rsidRPr="00F01920">
        <w:rPr>
          <w:rFonts w:ascii="Times New Roman" w:hAnsi="Times New Roman" w:cs="Times New Roman"/>
        </w:rPr>
        <w:t>Graduate Credit Permission Form</w:t>
      </w:r>
      <w:r w:rsidR="007B4A0C" w:rsidRPr="00F01920">
        <w:rPr>
          <w:rFonts w:ascii="Times New Roman" w:hAnsi="Times New Roman" w:cs="Times New Roman"/>
        </w:rPr>
        <w:t xml:space="preserve"> (GC2017-004) – approved with clarification that </w:t>
      </w:r>
      <w:r w:rsidR="00AC7A09">
        <w:rPr>
          <w:rFonts w:ascii="Times New Roman" w:hAnsi="Times New Roman" w:cs="Times New Roman"/>
        </w:rPr>
        <w:t xml:space="preserve">there </w:t>
      </w:r>
      <w:r w:rsidR="00367938" w:rsidRPr="00F01920">
        <w:rPr>
          <w:rFonts w:ascii="Times New Roman" w:hAnsi="Times New Roman" w:cs="Times New Roman"/>
        </w:rPr>
        <w:t>are no restrictions on undergraduates</w:t>
      </w:r>
      <w:r w:rsidR="007B4A0C" w:rsidRPr="00F01920">
        <w:rPr>
          <w:rFonts w:ascii="Times New Roman" w:hAnsi="Times New Roman" w:cs="Times New Roman"/>
        </w:rPr>
        <w:t xml:space="preserve"> </w:t>
      </w:r>
      <w:r w:rsidR="00367938" w:rsidRPr="00F01920">
        <w:rPr>
          <w:rFonts w:ascii="Times New Roman" w:hAnsi="Times New Roman" w:cs="Times New Roman"/>
        </w:rPr>
        <w:t>taking graduate courses, just a restriction on what and how many credits may be counted toward a graduate degree.</w:t>
      </w:r>
    </w:p>
    <w:p w14:paraId="623A0FDE" w14:textId="057FA6EB" w:rsidR="007B37A0" w:rsidRPr="00F01920" w:rsidRDefault="00367938" w:rsidP="00B2361A">
      <w:pPr>
        <w:pStyle w:val="ListParagraph"/>
        <w:numPr>
          <w:ilvl w:val="0"/>
          <w:numId w:val="12"/>
        </w:numPr>
        <w:rPr>
          <w:rFonts w:ascii="Times New Roman" w:hAnsi="Times New Roman" w:cs="Times New Roman"/>
        </w:rPr>
      </w:pPr>
      <w:r w:rsidRPr="00F01920">
        <w:rPr>
          <w:rFonts w:ascii="Times New Roman" w:hAnsi="Times New Roman" w:cs="Times New Roman"/>
        </w:rPr>
        <w:t xml:space="preserve">Washington </w:t>
      </w:r>
      <w:r w:rsidR="007B37A0" w:rsidRPr="00F01920">
        <w:rPr>
          <w:rFonts w:ascii="Times New Roman" w:hAnsi="Times New Roman" w:cs="Times New Roman"/>
        </w:rPr>
        <w:t>Consortium Agreement</w:t>
      </w:r>
      <w:r w:rsidRPr="00F01920">
        <w:rPr>
          <w:rFonts w:ascii="Times New Roman" w:hAnsi="Times New Roman" w:cs="Times New Roman"/>
        </w:rPr>
        <w:t xml:space="preserve"> (GC2017-006) - approved</w:t>
      </w:r>
    </w:p>
    <w:p w14:paraId="5E6DCC23" w14:textId="584337CB" w:rsidR="00424F9A" w:rsidRDefault="007B37A0" w:rsidP="00424F9A">
      <w:pPr>
        <w:pStyle w:val="ListParagraph"/>
        <w:numPr>
          <w:ilvl w:val="0"/>
          <w:numId w:val="12"/>
        </w:numPr>
        <w:spacing w:before="100" w:beforeAutospacing="1" w:after="100" w:afterAutospacing="1" w:line="240" w:lineRule="auto"/>
        <w:outlineLvl w:val="1"/>
        <w:rPr>
          <w:rFonts w:ascii="Times New Roman" w:hAnsi="Times New Roman" w:cs="Times New Roman"/>
        </w:rPr>
      </w:pPr>
      <w:r w:rsidRPr="00424F9A">
        <w:rPr>
          <w:rFonts w:ascii="Times New Roman" w:hAnsi="Times New Roman" w:cs="Times New Roman"/>
        </w:rPr>
        <w:t>GPA Computation</w:t>
      </w:r>
      <w:r w:rsidR="00367938" w:rsidRPr="00424F9A">
        <w:rPr>
          <w:rFonts w:ascii="Times New Roman" w:hAnsi="Times New Roman" w:cs="Times New Roman"/>
        </w:rPr>
        <w:t xml:space="preserve"> (GC2017-007) </w:t>
      </w:r>
      <w:r w:rsidR="00424F9A">
        <w:rPr>
          <w:rFonts w:ascii="Times New Roman" w:hAnsi="Times New Roman" w:cs="Times New Roman"/>
        </w:rPr>
        <w:t>–</w:t>
      </w:r>
      <w:r w:rsidR="00424F9A" w:rsidRPr="00424F9A">
        <w:rPr>
          <w:rFonts w:ascii="Times New Roman" w:hAnsi="Times New Roman" w:cs="Times New Roman"/>
        </w:rPr>
        <w:t xml:space="preserve"> approved</w:t>
      </w:r>
    </w:p>
    <w:p w14:paraId="6611F2B4" w14:textId="77777777" w:rsidR="00424F9A" w:rsidRDefault="007B37A0" w:rsidP="00424F9A">
      <w:pPr>
        <w:pStyle w:val="ListParagraph"/>
        <w:numPr>
          <w:ilvl w:val="0"/>
          <w:numId w:val="12"/>
        </w:numPr>
        <w:spacing w:before="100" w:beforeAutospacing="1" w:after="100" w:afterAutospacing="1" w:line="240" w:lineRule="auto"/>
        <w:outlineLvl w:val="1"/>
        <w:rPr>
          <w:rFonts w:ascii="Times New Roman" w:hAnsi="Times New Roman" w:cs="Times New Roman"/>
        </w:rPr>
      </w:pPr>
      <w:r w:rsidRPr="00424F9A">
        <w:rPr>
          <w:rFonts w:ascii="Times New Roman" w:hAnsi="Times New Roman" w:cs="Times New Roman"/>
        </w:rPr>
        <w:t>Incomplete Grades</w:t>
      </w:r>
      <w:r w:rsidR="00367938" w:rsidRPr="00424F9A">
        <w:rPr>
          <w:rFonts w:ascii="Times New Roman" w:hAnsi="Times New Roman" w:cs="Times New Roman"/>
        </w:rPr>
        <w:t xml:space="preserve"> (GC2017-008) – </w:t>
      </w:r>
      <w:r w:rsidR="00424F9A" w:rsidRPr="00424F9A">
        <w:rPr>
          <w:rFonts w:ascii="Times New Roman" w:hAnsi="Times New Roman" w:cs="Times New Roman"/>
        </w:rPr>
        <w:t>not approved; GS will review undergraduate policy for incomplete grades and determine how graduate policy should address this is</w:t>
      </w:r>
      <w:r w:rsidR="00424F9A">
        <w:rPr>
          <w:rFonts w:ascii="Times New Roman" w:hAnsi="Times New Roman" w:cs="Times New Roman"/>
        </w:rPr>
        <w:t>sue given nuances of graduate co</w:t>
      </w:r>
      <w:r w:rsidR="00424F9A" w:rsidRPr="00424F9A">
        <w:rPr>
          <w:rFonts w:ascii="Times New Roman" w:hAnsi="Times New Roman" w:cs="Times New Roman"/>
        </w:rPr>
        <w:t xml:space="preserve">ursework that differs from undergraduate coursework.  </w:t>
      </w:r>
    </w:p>
    <w:p w14:paraId="6F76F0F6" w14:textId="5998DBE0" w:rsidR="005B10F1" w:rsidRPr="00424F9A" w:rsidRDefault="0059484B" w:rsidP="00424F9A">
      <w:pPr>
        <w:spacing w:before="100" w:beforeAutospacing="1" w:after="100" w:afterAutospacing="1" w:line="240" w:lineRule="auto"/>
        <w:ind w:left="360"/>
        <w:outlineLvl w:val="1"/>
        <w:rPr>
          <w:rFonts w:ascii="Times New Roman" w:hAnsi="Times New Roman" w:cs="Times New Roman"/>
        </w:rPr>
      </w:pPr>
      <w:r w:rsidRPr="00424F9A">
        <w:rPr>
          <w:rFonts w:ascii="Times New Roman" w:hAnsi="Times New Roman" w:cs="Times New Roman"/>
        </w:rPr>
        <w:t xml:space="preserve">There being no other business the </w:t>
      </w:r>
      <w:r w:rsidR="00A207C2" w:rsidRPr="00424F9A">
        <w:rPr>
          <w:rFonts w:ascii="Times New Roman" w:hAnsi="Times New Roman" w:cs="Times New Roman"/>
        </w:rPr>
        <w:t xml:space="preserve">meeting was adjourned at </w:t>
      </w:r>
      <w:r w:rsidR="003F75E0" w:rsidRPr="00424F9A">
        <w:rPr>
          <w:rFonts w:ascii="Times New Roman" w:hAnsi="Times New Roman" w:cs="Times New Roman"/>
        </w:rPr>
        <w:t>12 Noon.</w:t>
      </w:r>
    </w:p>
    <w:sectPr w:rsidR="005B10F1" w:rsidRPr="00424F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5A684" w14:textId="77777777" w:rsidR="00817478" w:rsidRDefault="00817478" w:rsidP="00F625A4">
      <w:pPr>
        <w:spacing w:after="0" w:line="240" w:lineRule="auto"/>
      </w:pPr>
      <w:r>
        <w:separator/>
      </w:r>
    </w:p>
  </w:endnote>
  <w:endnote w:type="continuationSeparator" w:id="0">
    <w:p w14:paraId="4E4B8477" w14:textId="77777777" w:rsidR="00817478" w:rsidRDefault="00817478" w:rsidP="00F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63410"/>
      <w:docPartObj>
        <w:docPartGallery w:val="Page Numbers (Bottom of Page)"/>
        <w:docPartUnique/>
      </w:docPartObj>
    </w:sdtPr>
    <w:sdtEndPr>
      <w:rPr>
        <w:noProof/>
      </w:rPr>
    </w:sdtEndPr>
    <w:sdtContent>
      <w:p w14:paraId="36D9F323" w14:textId="09098E98" w:rsidR="00817478" w:rsidRDefault="00817478">
        <w:pPr>
          <w:pStyle w:val="Footer"/>
          <w:jc w:val="center"/>
        </w:pPr>
        <w:r>
          <w:fldChar w:fldCharType="begin"/>
        </w:r>
        <w:r>
          <w:instrText xml:space="preserve"> PAGE   \* MERGEFORMAT </w:instrText>
        </w:r>
        <w:r>
          <w:fldChar w:fldCharType="separate"/>
        </w:r>
        <w:r w:rsidR="00830B15">
          <w:rPr>
            <w:noProof/>
          </w:rPr>
          <w:t>1</w:t>
        </w:r>
        <w:r>
          <w:rPr>
            <w:noProof/>
          </w:rPr>
          <w:fldChar w:fldCharType="end"/>
        </w:r>
      </w:p>
    </w:sdtContent>
  </w:sdt>
  <w:p w14:paraId="62515A3B" w14:textId="77777777" w:rsidR="00817478" w:rsidRDefault="0081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3FE4" w14:textId="77777777" w:rsidR="00817478" w:rsidRDefault="00817478" w:rsidP="00F625A4">
      <w:pPr>
        <w:spacing w:after="0" w:line="240" w:lineRule="auto"/>
      </w:pPr>
      <w:r>
        <w:separator/>
      </w:r>
    </w:p>
  </w:footnote>
  <w:footnote w:type="continuationSeparator" w:id="0">
    <w:p w14:paraId="69A04E83" w14:textId="77777777" w:rsidR="00817478" w:rsidRDefault="00817478" w:rsidP="00F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80EEC"/>
    <w:multiLevelType w:val="hybridMultilevel"/>
    <w:tmpl w:val="7D06A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3526A"/>
    <w:multiLevelType w:val="hybridMultilevel"/>
    <w:tmpl w:val="DE586E58"/>
    <w:lvl w:ilvl="0" w:tplc="C260575A">
      <w:start w:val="1"/>
      <w:numFmt w:val="bullet"/>
      <w:lvlText w:val="•"/>
      <w:lvlJc w:val="left"/>
      <w:pPr>
        <w:tabs>
          <w:tab w:val="num" w:pos="720"/>
        </w:tabs>
        <w:ind w:left="720" w:hanging="360"/>
      </w:pPr>
      <w:rPr>
        <w:rFonts w:ascii="Arial" w:hAnsi="Arial" w:hint="default"/>
      </w:rPr>
    </w:lvl>
    <w:lvl w:ilvl="1" w:tplc="A73E907A">
      <w:start w:val="1"/>
      <w:numFmt w:val="bullet"/>
      <w:lvlText w:val="•"/>
      <w:lvlJc w:val="left"/>
      <w:pPr>
        <w:tabs>
          <w:tab w:val="num" w:pos="1440"/>
        </w:tabs>
        <w:ind w:left="1440" w:hanging="360"/>
      </w:pPr>
      <w:rPr>
        <w:rFonts w:ascii="Arial" w:hAnsi="Arial" w:hint="default"/>
      </w:rPr>
    </w:lvl>
    <w:lvl w:ilvl="2" w:tplc="2876C07E" w:tentative="1">
      <w:start w:val="1"/>
      <w:numFmt w:val="bullet"/>
      <w:lvlText w:val="•"/>
      <w:lvlJc w:val="left"/>
      <w:pPr>
        <w:tabs>
          <w:tab w:val="num" w:pos="2160"/>
        </w:tabs>
        <w:ind w:left="2160" w:hanging="360"/>
      </w:pPr>
      <w:rPr>
        <w:rFonts w:ascii="Arial" w:hAnsi="Arial" w:hint="default"/>
      </w:rPr>
    </w:lvl>
    <w:lvl w:ilvl="3" w:tplc="2F2AED36" w:tentative="1">
      <w:start w:val="1"/>
      <w:numFmt w:val="bullet"/>
      <w:lvlText w:val="•"/>
      <w:lvlJc w:val="left"/>
      <w:pPr>
        <w:tabs>
          <w:tab w:val="num" w:pos="2880"/>
        </w:tabs>
        <w:ind w:left="2880" w:hanging="360"/>
      </w:pPr>
      <w:rPr>
        <w:rFonts w:ascii="Arial" w:hAnsi="Arial" w:hint="default"/>
      </w:rPr>
    </w:lvl>
    <w:lvl w:ilvl="4" w:tplc="CBDA10EC" w:tentative="1">
      <w:start w:val="1"/>
      <w:numFmt w:val="bullet"/>
      <w:lvlText w:val="•"/>
      <w:lvlJc w:val="left"/>
      <w:pPr>
        <w:tabs>
          <w:tab w:val="num" w:pos="3600"/>
        </w:tabs>
        <w:ind w:left="3600" w:hanging="360"/>
      </w:pPr>
      <w:rPr>
        <w:rFonts w:ascii="Arial" w:hAnsi="Arial" w:hint="default"/>
      </w:rPr>
    </w:lvl>
    <w:lvl w:ilvl="5" w:tplc="69380F7A" w:tentative="1">
      <w:start w:val="1"/>
      <w:numFmt w:val="bullet"/>
      <w:lvlText w:val="•"/>
      <w:lvlJc w:val="left"/>
      <w:pPr>
        <w:tabs>
          <w:tab w:val="num" w:pos="4320"/>
        </w:tabs>
        <w:ind w:left="4320" w:hanging="360"/>
      </w:pPr>
      <w:rPr>
        <w:rFonts w:ascii="Arial" w:hAnsi="Arial" w:hint="default"/>
      </w:rPr>
    </w:lvl>
    <w:lvl w:ilvl="6" w:tplc="292CDA6A" w:tentative="1">
      <w:start w:val="1"/>
      <w:numFmt w:val="bullet"/>
      <w:lvlText w:val="•"/>
      <w:lvlJc w:val="left"/>
      <w:pPr>
        <w:tabs>
          <w:tab w:val="num" w:pos="5040"/>
        </w:tabs>
        <w:ind w:left="5040" w:hanging="360"/>
      </w:pPr>
      <w:rPr>
        <w:rFonts w:ascii="Arial" w:hAnsi="Arial" w:hint="default"/>
      </w:rPr>
    </w:lvl>
    <w:lvl w:ilvl="7" w:tplc="8FB0F450" w:tentative="1">
      <w:start w:val="1"/>
      <w:numFmt w:val="bullet"/>
      <w:lvlText w:val="•"/>
      <w:lvlJc w:val="left"/>
      <w:pPr>
        <w:tabs>
          <w:tab w:val="num" w:pos="5760"/>
        </w:tabs>
        <w:ind w:left="5760" w:hanging="360"/>
      </w:pPr>
      <w:rPr>
        <w:rFonts w:ascii="Arial" w:hAnsi="Arial" w:hint="default"/>
      </w:rPr>
    </w:lvl>
    <w:lvl w:ilvl="8" w:tplc="4FF600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84405A"/>
    <w:multiLevelType w:val="hybridMultilevel"/>
    <w:tmpl w:val="1874838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8195CC0"/>
    <w:multiLevelType w:val="hybridMultilevel"/>
    <w:tmpl w:val="6A90A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C5C35"/>
    <w:multiLevelType w:val="hybridMultilevel"/>
    <w:tmpl w:val="67F244AA"/>
    <w:lvl w:ilvl="0" w:tplc="6CA8E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384744"/>
    <w:multiLevelType w:val="hybridMultilevel"/>
    <w:tmpl w:val="6630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779B4"/>
    <w:multiLevelType w:val="hybridMultilevel"/>
    <w:tmpl w:val="778EF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373D54"/>
    <w:multiLevelType w:val="hybridMultilevel"/>
    <w:tmpl w:val="7778C750"/>
    <w:lvl w:ilvl="0" w:tplc="5D669B76">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44F47AB3"/>
    <w:multiLevelType w:val="hybridMultilevel"/>
    <w:tmpl w:val="ED5A2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A25E18"/>
    <w:multiLevelType w:val="hybridMultilevel"/>
    <w:tmpl w:val="B3C4E23E"/>
    <w:lvl w:ilvl="0" w:tplc="24063C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F3D4D"/>
    <w:multiLevelType w:val="hybridMultilevel"/>
    <w:tmpl w:val="D7CE9392"/>
    <w:lvl w:ilvl="0" w:tplc="78B8A342">
      <w:start w:val="1"/>
      <w:numFmt w:val="upperRoman"/>
      <w:lvlText w:val="%1."/>
      <w:lvlJc w:val="left"/>
      <w:pPr>
        <w:ind w:left="72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7DD946CE"/>
    <w:multiLevelType w:val="hybridMultilevel"/>
    <w:tmpl w:val="9DAE8EB8"/>
    <w:lvl w:ilvl="0" w:tplc="C780F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0"/>
  </w:num>
  <w:num w:numId="5">
    <w:abstractNumId w:val="5"/>
  </w:num>
  <w:num w:numId="6">
    <w:abstractNumId w:val="8"/>
  </w:num>
  <w:num w:numId="7">
    <w:abstractNumId w:val="6"/>
  </w:num>
  <w:num w:numId="8">
    <w:abstractNumId w:val="2"/>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50"/>
    <w:rsid w:val="0002320B"/>
    <w:rsid w:val="00033160"/>
    <w:rsid w:val="00037031"/>
    <w:rsid w:val="00042CE8"/>
    <w:rsid w:val="00044855"/>
    <w:rsid w:val="000516CD"/>
    <w:rsid w:val="00054D9C"/>
    <w:rsid w:val="00060F51"/>
    <w:rsid w:val="000665A7"/>
    <w:rsid w:val="000725DD"/>
    <w:rsid w:val="00073C67"/>
    <w:rsid w:val="00075F54"/>
    <w:rsid w:val="000770A2"/>
    <w:rsid w:val="000777CA"/>
    <w:rsid w:val="0008020A"/>
    <w:rsid w:val="00082D42"/>
    <w:rsid w:val="000857B1"/>
    <w:rsid w:val="000929DB"/>
    <w:rsid w:val="000A6F74"/>
    <w:rsid w:val="000B221F"/>
    <w:rsid w:val="000B24E3"/>
    <w:rsid w:val="000B41EE"/>
    <w:rsid w:val="000C5FEA"/>
    <w:rsid w:val="000C63E4"/>
    <w:rsid w:val="000C6BB6"/>
    <w:rsid w:val="000D2BD9"/>
    <w:rsid w:val="000E0218"/>
    <w:rsid w:val="000E7599"/>
    <w:rsid w:val="000F0192"/>
    <w:rsid w:val="000F30A6"/>
    <w:rsid w:val="00102609"/>
    <w:rsid w:val="0010344D"/>
    <w:rsid w:val="00117C21"/>
    <w:rsid w:val="00122C4F"/>
    <w:rsid w:val="0013140F"/>
    <w:rsid w:val="00143433"/>
    <w:rsid w:val="00145DCF"/>
    <w:rsid w:val="001467B9"/>
    <w:rsid w:val="00150655"/>
    <w:rsid w:val="00151BEA"/>
    <w:rsid w:val="00151FA1"/>
    <w:rsid w:val="0018149D"/>
    <w:rsid w:val="00183A7A"/>
    <w:rsid w:val="001851BC"/>
    <w:rsid w:val="00185596"/>
    <w:rsid w:val="00190460"/>
    <w:rsid w:val="001906E3"/>
    <w:rsid w:val="00193833"/>
    <w:rsid w:val="001A7841"/>
    <w:rsid w:val="001B578D"/>
    <w:rsid w:val="001B65BF"/>
    <w:rsid w:val="001C00B4"/>
    <w:rsid w:val="001C122E"/>
    <w:rsid w:val="001C4146"/>
    <w:rsid w:val="001D60D3"/>
    <w:rsid w:val="001D62AA"/>
    <w:rsid w:val="001F1995"/>
    <w:rsid w:val="001F3A5A"/>
    <w:rsid w:val="00200C5F"/>
    <w:rsid w:val="002072D8"/>
    <w:rsid w:val="002107E8"/>
    <w:rsid w:val="00212F58"/>
    <w:rsid w:val="002232E9"/>
    <w:rsid w:val="00232D64"/>
    <w:rsid w:val="00236F7F"/>
    <w:rsid w:val="0024177D"/>
    <w:rsid w:val="00241950"/>
    <w:rsid w:val="0024228E"/>
    <w:rsid w:val="00246BD9"/>
    <w:rsid w:val="00257F31"/>
    <w:rsid w:val="00260416"/>
    <w:rsid w:val="00261F9E"/>
    <w:rsid w:val="00263F22"/>
    <w:rsid w:val="00265A2A"/>
    <w:rsid w:val="0027082B"/>
    <w:rsid w:val="00273461"/>
    <w:rsid w:val="0027709C"/>
    <w:rsid w:val="00277383"/>
    <w:rsid w:val="002A4879"/>
    <w:rsid w:val="002B0637"/>
    <w:rsid w:val="002B14D1"/>
    <w:rsid w:val="002C3BA6"/>
    <w:rsid w:val="002C6CA1"/>
    <w:rsid w:val="002D0DE7"/>
    <w:rsid w:val="002D5CA3"/>
    <w:rsid w:val="00302E43"/>
    <w:rsid w:val="00305063"/>
    <w:rsid w:val="00327F46"/>
    <w:rsid w:val="00332389"/>
    <w:rsid w:val="003364D7"/>
    <w:rsid w:val="003447A9"/>
    <w:rsid w:val="00352A7A"/>
    <w:rsid w:val="0035538F"/>
    <w:rsid w:val="003567A6"/>
    <w:rsid w:val="00367938"/>
    <w:rsid w:val="003779C3"/>
    <w:rsid w:val="00385395"/>
    <w:rsid w:val="0038700C"/>
    <w:rsid w:val="003A0080"/>
    <w:rsid w:val="003A2D43"/>
    <w:rsid w:val="003B7727"/>
    <w:rsid w:val="003C398B"/>
    <w:rsid w:val="003C6699"/>
    <w:rsid w:val="003C7041"/>
    <w:rsid w:val="003D389F"/>
    <w:rsid w:val="003D6B28"/>
    <w:rsid w:val="003E1C0A"/>
    <w:rsid w:val="003F022A"/>
    <w:rsid w:val="003F75E0"/>
    <w:rsid w:val="00403593"/>
    <w:rsid w:val="00424F9A"/>
    <w:rsid w:val="00435B2F"/>
    <w:rsid w:val="00446825"/>
    <w:rsid w:val="00451406"/>
    <w:rsid w:val="004514EE"/>
    <w:rsid w:val="004534D7"/>
    <w:rsid w:val="0045377D"/>
    <w:rsid w:val="0046564C"/>
    <w:rsid w:val="00472CDD"/>
    <w:rsid w:val="004748DF"/>
    <w:rsid w:val="004774B1"/>
    <w:rsid w:val="00485195"/>
    <w:rsid w:val="00485908"/>
    <w:rsid w:val="00486121"/>
    <w:rsid w:val="00486DBD"/>
    <w:rsid w:val="00496145"/>
    <w:rsid w:val="004A2F92"/>
    <w:rsid w:val="004A761C"/>
    <w:rsid w:val="004B3AC1"/>
    <w:rsid w:val="004B4A15"/>
    <w:rsid w:val="004C1C3E"/>
    <w:rsid w:val="004C3F3A"/>
    <w:rsid w:val="004D4E67"/>
    <w:rsid w:val="004D7DEF"/>
    <w:rsid w:val="004E2F4D"/>
    <w:rsid w:val="004F2258"/>
    <w:rsid w:val="0051079A"/>
    <w:rsid w:val="0051701F"/>
    <w:rsid w:val="0052099C"/>
    <w:rsid w:val="0052107B"/>
    <w:rsid w:val="0052565A"/>
    <w:rsid w:val="00533E55"/>
    <w:rsid w:val="00562EFA"/>
    <w:rsid w:val="00562FEF"/>
    <w:rsid w:val="005663A8"/>
    <w:rsid w:val="00567FA4"/>
    <w:rsid w:val="00570AF3"/>
    <w:rsid w:val="00583114"/>
    <w:rsid w:val="00585E01"/>
    <w:rsid w:val="0059484B"/>
    <w:rsid w:val="0059662F"/>
    <w:rsid w:val="005A2AB1"/>
    <w:rsid w:val="005A3F23"/>
    <w:rsid w:val="005B10F1"/>
    <w:rsid w:val="005C079E"/>
    <w:rsid w:val="005D1C26"/>
    <w:rsid w:val="005D4A10"/>
    <w:rsid w:val="005E62A4"/>
    <w:rsid w:val="005E649B"/>
    <w:rsid w:val="005E7E6A"/>
    <w:rsid w:val="00601B14"/>
    <w:rsid w:val="00613FF0"/>
    <w:rsid w:val="00617640"/>
    <w:rsid w:val="00617998"/>
    <w:rsid w:val="00617A46"/>
    <w:rsid w:val="0062183F"/>
    <w:rsid w:val="00624DB1"/>
    <w:rsid w:val="0063459E"/>
    <w:rsid w:val="006441DE"/>
    <w:rsid w:val="00647370"/>
    <w:rsid w:val="006620D0"/>
    <w:rsid w:val="00662DA5"/>
    <w:rsid w:val="00664845"/>
    <w:rsid w:val="0067197F"/>
    <w:rsid w:val="00676E29"/>
    <w:rsid w:val="00695DED"/>
    <w:rsid w:val="0069795C"/>
    <w:rsid w:val="006A33FB"/>
    <w:rsid w:val="006A7A4C"/>
    <w:rsid w:val="006B1EBA"/>
    <w:rsid w:val="006C6163"/>
    <w:rsid w:val="006D270A"/>
    <w:rsid w:val="006D2CAA"/>
    <w:rsid w:val="006E1456"/>
    <w:rsid w:val="006E65E4"/>
    <w:rsid w:val="006E6B35"/>
    <w:rsid w:val="006E7B1A"/>
    <w:rsid w:val="006E7D87"/>
    <w:rsid w:val="00706167"/>
    <w:rsid w:val="0071160A"/>
    <w:rsid w:val="00724750"/>
    <w:rsid w:val="007262D6"/>
    <w:rsid w:val="007305CD"/>
    <w:rsid w:val="00737191"/>
    <w:rsid w:val="00747C3B"/>
    <w:rsid w:val="007516BE"/>
    <w:rsid w:val="007537B9"/>
    <w:rsid w:val="00756229"/>
    <w:rsid w:val="00763B3D"/>
    <w:rsid w:val="00775897"/>
    <w:rsid w:val="0078224B"/>
    <w:rsid w:val="00790D1A"/>
    <w:rsid w:val="00796AEC"/>
    <w:rsid w:val="007A3A69"/>
    <w:rsid w:val="007B1231"/>
    <w:rsid w:val="007B37A0"/>
    <w:rsid w:val="007B4A0C"/>
    <w:rsid w:val="007C12D5"/>
    <w:rsid w:val="007C2A5A"/>
    <w:rsid w:val="007D04DD"/>
    <w:rsid w:val="007D4E71"/>
    <w:rsid w:val="007D7DCA"/>
    <w:rsid w:val="007E5746"/>
    <w:rsid w:val="007E6340"/>
    <w:rsid w:val="007E7638"/>
    <w:rsid w:val="007F099D"/>
    <w:rsid w:val="007F3A28"/>
    <w:rsid w:val="007F4159"/>
    <w:rsid w:val="007F4FC6"/>
    <w:rsid w:val="007F7733"/>
    <w:rsid w:val="008002D5"/>
    <w:rsid w:val="00801545"/>
    <w:rsid w:val="008032DD"/>
    <w:rsid w:val="0081741C"/>
    <w:rsid w:val="00817478"/>
    <w:rsid w:val="0082007E"/>
    <w:rsid w:val="008279CA"/>
    <w:rsid w:val="00830B15"/>
    <w:rsid w:val="00834EE1"/>
    <w:rsid w:val="008408D8"/>
    <w:rsid w:val="00845892"/>
    <w:rsid w:val="00850024"/>
    <w:rsid w:val="00863238"/>
    <w:rsid w:val="00883DC5"/>
    <w:rsid w:val="00890980"/>
    <w:rsid w:val="008918A5"/>
    <w:rsid w:val="008B0551"/>
    <w:rsid w:val="008B15B3"/>
    <w:rsid w:val="008B18BD"/>
    <w:rsid w:val="008B6494"/>
    <w:rsid w:val="008B72FD"/>
    <w:rsid w:val="008C389E"/>
    <w:rsid w:val="008C6234"/>
    <w:rsid w:val="008E2F28"/>
    <w:rsid w:val="008E373D"/>
    <w:rsid w:val="008E3E4E"/>
    <w:rsid w:val="008F63CE"/>
    <w:rsid w:val="00914975"/>
    <w:rsid w:val="00914C14"/>
    <w:rsid w:val="00920CD9"/>
    <w:rsid w:val="00923A93"/>
    <w:rsid w:val="00930421"/>
    <w:rsid w:val="00945079"/>
    <w:rsid w:val="0095471E"/>
    <w:rsid w:val="00954D57"/>
    <w:rsid w:val="00961E6A"/>
    <w:rsid w:val="00983069"/>
    <w:rsid w:val="00993FCE"/>
    <w:rsid w:val="009A2881"/>
    <w:rsid w:val="009B0332"/>
    <w:rsid w:val="009B54D6"/>
    <w:rsid w:val="009E045F"/>
    <w:rsid w:val="009E5213"/>
    <w:rsid w:val="009F2370"/>
    <w:rsid w:val="009F41B4"/>
    <w:rsid w:val="009F5842"/>
    <w:rsid w:val="009F6EE1"/>
    <w:rsid w:val="009F7BA8"/>
    <w:rsid w:val="00A02527"/>
    <w:rsid w:val="00A13A8C"/>
    <w:rsid w:val="00A20693"/>
    <w:rsid w:val="00A207C2"/>
    <w:rsid w:val="00A254B3"/>
    <w:rsid w:val="00A42056"/>
    <w:rsid w:val="00A6181B"/>
    <w:rsid w:val="00A61A89"/>
    <w:rsid w:val="00A62FE2"/>
    <w:rsid w:val="00A63D45"/>
    <w:rsid w:val="00A704A1"/>
    <w:rsid w:val="00A753FF"/>
    <w:rsid w:val="00A754B3"/>
    <w:rsid w:val="00A775FF"/>
    <w:rsid w:val="00A81544"/>
    <w:rsid w:val="00A8317B"/>
    <w:rsid w:val="00A87DB0"/>
    <w:rsid w:val="00A90218"/>
    <w:rsid w:val="00AA0443"/>
    <w:rsid w:val="00AA5D61"/>
    <w:rsid w:val="00AB2FFC"/>
    <w:rsid w:val="00AB5D7D"/>
    <w:rsid w:val="00AB7ACF"/>
    <w:rsid w:val="00AC4013"/>
    <w:rsid w:val="00AC43B8"/>
    <w:rsid w:val="00AC747F"/>
    <w:rsid w:val="00AC7A09"/>
    <w:rsid w:val="00AE264E"/>
    <w:rsid w:val="00AE3A24"/>
    <w:rsid w:val="00AE3EAE"/>
    <w:rsid w:val="00AF478E"/>
    <w:rsid w:val="00B04E9D"/>
    <w:rsid w:val="00B05E27"/>
    <w:rsid w:val="00B06E53"/>
    <w:rsid w:val="00B20191"/>
    <w:rsid w:val="00B20B40"/>
    <w:rsid w:val="00B30764"/>
    <w:rsid w:val="00B32CAE"/>
    <w:rsid w:val="00B52559"/>
    <w:rsid w:val="00B541B2"/>
    <w:rsid w:val="00B620A5"/>
    <w:rsid w:val="00B65C62"/>
    <w:rsid w:val="00B67FA5"/>
    <w:rsid w:val="00B72414"/>
    <w:rsid w:val="00B76AB7"/>
    <w:rsid w:val="00B80BDD"/>
    <w:rsid w:val="00B87AEE"/>
    <w:rsid w:val="00B90562"/>
    <w:rsid w:val="00B95F04"/>
    <w:rsid w:val="00BC33F7"/>
    <w:rsid w:val="00BC3729"/>
    <w:rsid w:val="00BD19EF"/>
    <w:rsid w:val="00BE3478"/>
    <w:rsid w:val="00BE3793"/>
    <w:rsid w:val="00BE56D0"/>
    <w:rsid w:val="00BF03E2"/>
    <w:rsid w:val="00BF5E76"/>
    <w:rsid w:val="00C027F3"/>
    <w:rsid w:val="00C24287"/>
    <w:rsid w:val="00C24932"/>
    <w:rsid w:val="00C26BA9"/>
    <w:rsid w:val="00C35750"/>
    <w:rsid w:val="00C412A8"/>
    <w:rsid w:val="00C41A3A"/>
    <w:rsid w:val="00C42978"/>
    <w:rsid w:val="00C4348D"/>
    <w:rsid w:val="00C51934"/>
    <w:rsid w:val="00C6690F"/>
    <w:rsid w:val="00C75716"/>
    <w:rsid w:val="00C82807"/>
    <w:rsid w:val="00C85C64"/>
    <w:rsid w:val="00C86840"/>
    <w:rsid w:val="00C94327"/>
    <w:rsid w:val="00CA7508"/>
    <w:rsid w:val="00CB7EA4"/>
    <w:rsid w:val="00CC1639"/>
    <w:rsid w:val="00CC2C46"/>
    <w:rsid w:val="00CC7552"/>
    <w:rsid w:val="00CD7872"/>
    <w:rsid w:val="00CE2256"/>
    <w:rsid w:val="00CE4F8B"/>
    <w:rsid w:val="00CE67F5"/>
    <w:rsid w:val="00CF74D6"/>
    <w:rsid w:val="00D07635"/>
    <w:rsid w:val="00D234F4"/>
    <w:rsid w:val="00D235C3"/>
    <w:rsid w:val="00D23782"/>
    <w:rsid w:val="00D30F9A"/>
    <w:rsid w:val="00D3527B"/>
    <w:rsid w:val="00D40BE8"/>
    <w:rsid w:val="00D456DC"/>
    <w:rsid w:val="00D542C4"/>
    <w:rsid w:val="00D56891"/>
    <w:rsid w:val="00D6609A"/>
    <w:rsid w:val="00D70B46"/>
    <w:rsid w:val="00D745B6"/>
    <w:rsid w:val="00D75BB4"/>
    <w:rsid w:val="00D82242"/>
    <w:rsid w:val="00D95003"/>
    <w:rsid w:val="00DA143C"/>
    <w:rsid w:val="00DA2286"/>
    <w:rsid w:val="00DA6C2A"/>
    <w:rsid w:val="00DB2792"/>
    <w:rsid w:val="00DB5664"/>
    <w:rsid w:val="00DC2CA8"/>
    <w:rsid w:val="00E10B95"/>
    <w:rsid w:val="00E1513A"/>
    <w:rsid w:val="00E21101"/>
    <w:rsid w:val="00E26B48"/>
    <w:rsid w:val="00E31CFB"/>
    <w:rsid w:val="00E32FC6"/>
    <w:rsid w:val="00E3431F"/>
    <w:rsid w:val="00E35356"/>
    <w:rsid w:val="00E379A6"/>
    <w:rsid w:val="00E42005"/>
    <w:rsid w:val="00E45735"/>
    <w:rsid w:val="00E46175"/>
    <w:rsid w:val="00E5418F"/>
    <w:rsid w:val="00E54611"/>
    <w:rsid w:val="00E60795"/>
    <w:rsid w:val="00E64312"/>
    <w:rsid w:val="00E738B8"/>
    <w:rsid w:val="00E74FC0"/>
    <w:rsid w:val="00E86EF3"/>
    <w:rsid w:val="00E90B3E"/>
    <w:rsid w:val="00E91276"/>
    <w:rsid w:val="00E9262F"/>
    <w:rsid w:val="00E95D13"/>
    <w:rsid w:val="00E96DDF"/>
    <w:rsid w:val="00EA25EE"/>
    <w:rsid w:val="00EC1279"/>
    <w:rsid w:val="00EC51B8"/>
    <w:rsid w:val="00EC6FF6"/>
    <w:rsid w:val="00EE148F"/>
    <w:rsid w:val="00EE4392"/>
    <w:rsid w:val="00F01920"/>
    <w:rsid w:val="00F13F4E"/>
    <w:rsid w:val="00F20E06"/>
    <w:rsid w:val="00F260C0"/>
    <w:rsid w:val="00F266BF"/>
    <w:rsid w:val="00F266C8"/>
    <w:rsid w:val="00F311B0"/>
    <w:rsid w:val="00F359D6"/>
    <w:rsid w:val="00F41C3C"/>
    <w:rsid w:val="00F45B68"/>
    <w:rsid w:val="00F47B20"/>
    <w:rsid w:val="00F47B65"/>
    <w:rsid w:val="00F558A3"/>
    <w:rsid w:val="00F625A4"/>
    <w:rsid w:val="00F63CA6"/>
    <w:rsid w:val="00F63F55"/>
    <w:rsid w:val="00F65CE2"/>
    <w:rsid w:val="00F66871"/>
    <w:rsid w:val="00F8252C"/>
    <w:rsid w:val="00F945A1"/>
    <w:rsid w:val="00F94B9D"/>
    <w:rsid w:val="00FB00EE"/>
    <w:rsid w:val="00FB2525"/>
    <w:rsid w:val="00FB4A4E"/>
    <w:rsid w:val="00FC0F6B"/>
    <w:rsid w:val="00FC11F7"/>
    <w:rsid w:val="00FD040D"/>
    <w:rsid w:val="00FD4F63"/>
    <w:rsid w:val="00FE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9B86E"/>
  <w15:docId w15:val="{77BABF56-E3F5-4F47-A970-CA02BF2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E2"/>
    <w:pPr>
      <w:ind w:left="720"/>
      <w:contextualSpacing/>
    </w:pPr>
  </w:style>
  <w:style w:type="paragraph" w:styleId="Header">
    <w:name w:val="header"/>
    <w:basedOn w:val="Normal"/>
    <w:link w:val="HeaderChar"/>
    <w:uiPriority w:val="99"/>
    <w:unhideWhenUsed/>
    <w:rsid w:val="00F62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5A4"/>
  </w:style>
  <w:style w:type="paragraph" w:styleId="Footer">
    <w:name w:val="footer"/>
    <w:basedOn w:val="Normal"/>
    <w:link w:val="FooterChar"/>
    <w:uiPriority w:val="99"/>
    <w:unhideWhenUsed/>
    <w:rsid w:val="00F62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5A4"/>
  </w:style>
  <w:style w:type="paragraph" w:styleId="BalloonText">
    <w:name w:val="Balloon Text"/>
    <w:basedOn w:val="Normal"/>
    <w:link w:val="BalloonTextChar"/>
    <w:uiPriority w:val="99"/>
    <w:semiHidden/>
    <w:unhideWhenUsed/>
    <w:rsid w:val="00B3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64"/>
    <w:rPr>
      <w:rFonts w:ascii="Tahoma" w:hAnsi="Tahoma" w:cs="Tahoma"/>
      <w:sz w:val="16"/>
      <w:szCs w:val="16"/>
    </w:rPr>
  </w:style>
  <w:style w:type="character" w:styleId="Hyperlink">
    <w:name w:val="Hyperlink"/>
    <w:unhideWhenUsed/>
    <w:rsid w:val="00B76AB7"/>
    <w:rPr>
      <w:color w:val="0000FF"/>
      <w:u w:val="single"/>
    </w:rPr>
  </w:style>
  <w:style w:type="paragraph" w:styleId="PlainText">
    <w:name w:val="Plain Text"/>
    <w:basedOn w:val="Normal"/>
    <w:link w:val="PlainTextChar"/>
    <w:uiPriority w:val="99"/>
    <w:semiHidden/>
    <w:unhideWhenUsed/>
    <w:rsid w:val="00954D5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54D57"/>
    <w:rPr>
      <w:rFonts w:ascii="Calibri" w:hAnsi="Calibri" w:cs="Times New Roman"/>
    </w:rPr>
  </w:style>
  <w:style w:type="paragraph" w:customStyle="1" w:styleId="Default">
    <w:name w:val="Default"/>
    <w:basedOn w:val="Normal"/>
    <w:rsid w:val="00954D57"/>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044">
      <w:bodyDiv w:val="1"/>
      <w:marLeft w:val="0"/>
      <w:marRight w:val="0"/>
      <w:marTop w:val="0"/>
      <w:marBottom w:val="0"/>
      <w:divBdr>
        <w:top w:val="none" w:sz="0" w:space="0" w:color="auto"/>
        <w:left w:val="none" w:sz="0" w:space="0" w:color="auto"/>
        <w:bottom w:val="none" w:sz="0" w:space="0" w:color="auto"/>
        <w:right w:val="none" w:sz="0" w:space="0" w:color="auto"/>
      </w:divBdr>
    </w:div>
    <w:div w:id="270944050">
      <w:bodyDiv w:val="1"/>
      <w:marLeft w:val="0"/>
      <w:marRight w:val="0"/>
      <w:marTop w:val="0"/>
      <w:marBottom w:val="0"/>
      <w:divBdr>
        <w:top w:val="none" w:sz="0" w:space="0" w:color="auto"/>
        <w:left w:val="none" w:sz="0" w:space="0" w:color="auto"/>
        <w:bottom w:val="none" w:sz="0" w:space="0" w:color="auto"/>
        <w:right w:val="none" w:sz="0" w:space="0" w:color="auto"/>
      </w:divBdr>
    </w:div>
    <w:div w:id="376703349">
      <w:bodyDiv w:val="1"/>
      <w:marLeft w:val="0"/>
      <w:marRight w:val="0"/>
      <w:marTop w:val="0"/>
      <w:marBottom w:val="0"/>
      <w:divBdr>
        <w:top w:val="none" w:sz="0" w:space="0" w:color="auto"/>
        <w:left w:val="none" w:sz="0" w:space="0" w:color="auto"/>
        <w:bottom w:val="none" w:sz="0" w:space="0" w:color="auto"/>
        <w:right w:val="none" w:sz="0" w:space="0" w:color="auto"/>
      </w:divBdr>
    </w:div>
    <w:div w:id="549149503">
      <w:bodyDiv w:val="1"/>
      <w:marLeft w:val="0"/>
      <w:marRight w:val="0"/>
      <w:marTop w:val="0"/>
      <w:marBottom w:val="0"/>
      <w:divBdr>
        <w:top w:val="none" w:sz="0" w:space="0" w:color="auto"/>
        <w:left w:val="none" w:sz="0" w:space="0" w:color="auto"/>
        <w:bottom w:val="none" w:sz="0" w:space="0" w:color="auto"/>
        <w:right w:val="none" w:sz="0" w:space="0" w:color="auto"/>
      </w:divBdr>
    </w:div>
    <w:div w:id="912815456">
      <w:bodyDiv w:val="1"/>
      <w:marLeft w:val="0"/>
      <w:marRight w:val="0"/>
      <w:marTop w:val="0"/>
      <w:marBottom w:val="0"/>
      <w:divBdr>
        <w:top w:val="none" w:sz="0" w:space="0" w:color="auto"/>
        <w:left w:val="none" w:sz="0" w:space="0" w:color="auto"/>
        <w:bottom w:val="none" w:sz="0" w:space="0" w:color="auto"/>
        <w:right w:val="none" w:sz="0" w:space="0" w:color="auto"/>
      </w:divBdr>
      <w:divsChild>
        <w:div w:id="802699936">
          <w:marLeft w:val="864"/>
          <w:marRight w:val="0"/>
          <w:marTop w:val="67"/>
          <w:marBottom w:val="0"/>
          <w:divBdr>
            <w:top w:val="none" w:sz="0" w:space="0" w:color="auto"/>
            <w:left w:val="none" w:sz="0" w:space="0" w:color="auto"/>
            <w:bottom w:val="none" w:sz="0" w:space="0" w:color="auto"/>
            <w:right w:val="none" w:sz="0" w:space="0" w:color="auto"/>
          </w:divBdr>
        </w:div>
      </w:divsChild>
    </w:div>
    <w:div w:id="1162310624">
      <w:bodyDiv w:val="1"/>
      <w:marLeft w:val="0"/>
      <w:marRight w:val="0"/>
      <w:marTop w:val="0"/>
      <w:marBottom w:val="0"/>
      <w:divBdr>
        <w:top w:val="none" w:sz="0" w:space="0" w:color="auto"/>
        <w:left w:val="none" w:sz="0" w:space="0" w:color="auto"/>
        <w:bottom w:val="none" w:sz="0" w:space="0" w:color="auto"/>
        <w:right w:val="none" w:sz="0" w:space="0" w:color="auto"/>
      </w:divBdr>
    </w:div>
    <w:div w:id="1455054539">
      <w:bodyDiv w:val="1"/>
      <w:marLeft w:val="0"/>
      <w:marRight w:val="0"/>
      <w:marTop w:val="0"/>
      <w:marBottom w:val="0"/>
      <w:divBdr>
        <w:top w:val="none" w:sz="0" w:space="0" w:color="auto"/>
        <w:left w:val="none" w:sz="0" w:space="0" w:color="auto"/>
        <w:bottom w:val="none" w:sz="0" w:space="0" w:color="auto"/>
        <w:right w:val="none" w:sz="0" w:space="0" w:color="auto"/>
      </w:divBdr>
    </w:div>
    <w:div w:id="1716083158">
      <w:bodyDiv w:val="1"/>
      <w:marLeft w:val="0"/>
      <w:marRight w:val="0"/>
      <w:marTop w:val="0"/>
      <w:marBottom w:val="0"/>
      <w:divBdr>
        <w:top w:val="none" w:sz="0" w:space="0" w:color="auto"/>
        <w:left w:val="none" w:sz="0" w:space="0" w:color="auto"/>
        <w:bottom w:val="none" w:sz="0" w:space="0" w:color="auto"/>
        <w:right w:val="none" w:sz="0" w:space="0" w:color="auto"/>
      </w:divBdr>
    </w:div>
    <w:div w:id="1826162532">
      <w:bodyDiv w:val="1"/>
      <w:marLeft w:val="0"/>
      <w:marRight w:val="0"/>
      <w:marTop w:val="0"/>
      <w:marBottom w:val="0"/>
      <w:divBdr>
        <w:top w:val="none" w:sz="0" w:space="0" w:color="auto"/>
        <w:left w:val="none" w:sz="0" w:space="0" w:color="auto"/>
        <w:bottom w:val="none" w:sz="0" w:space="0" w:color="auto"/>
        <w:right w:val="none" w:sz="0" w:space="0" w:color="auto"/>
      </w:divBdr>
    </w:div>
    <w:div w:id="2084716637">
      <w:bodyDiv w:val="1"/>
      <w:marLeft w:val="0"/>
      <w:marRight w:val="0"/>
      <w:marTop w:val="0"/>
      <w:marBottom w:val="0"/>
      <w:divBdr>
        <w:top w:val="none" w:sz="0" w:space="0" w:color="auto"/>
        <w:left w:val="none" w:sz="0" w:space="0" w:color="auto"/>
        <w:bottom w:val="none" w:sz="0" w:space="0" w:color="auto"/>
        <w:right w:val="none" w:sz="0" w:space="0" w:color="auto"/>
      </w:divBdr>
    </w:div>
    <w:div w:id="21003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F73F-544F-4830-8C49-5335501F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 Worthington</dc:creator>
  <cp:lastModifiedBy>Mary E. Carroll-Mason</cp:lastModifiedBy>
  <cp:revision>2</cp:revision>
  <cp:lastPrinted>2014-09-25T18:27:00Z</cp:lastPrinted>
  <dcterms:created xsi:type="dcterms:W3CDTF">2017-05-02T23:04:00Z</dcterms:created>
  <dcterms:modified xsi:type="dcterms:W3CDTF">2017-05-02T23:04:00Z</dcterms:modified>
</cp:coreProperties>
</file>